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64" w:rsidRPr="00136364" w:rsidRDefault="00136364" w:rsidP="00136364">
      <w:pPr>
        <w:jc w:val="center"/>
        <w:rPr>
          <w:b/>
          <w:sz w:val="28"/>
          <w:szCs w:val="28"/>
        </w:rPr>
      </w:pPr>
      <w:bookmarkStart w:id="0" w:name="_GoBack"/>
      <w:r w:rsidRPr="00136364">
        <w:rPr>
          <w:b/>
          <w:sz w:val="28"/>
          <w:szCs w:val="28"/>
        </w:rPr>
        <w:t xml:space="preserve">Преимущества перехода на обмен электронными счетами – фактурами озвучили на </w:t>
      </w:r>
      <w:proofErr w:type="spellStart"/>
      <w:r w:rsidRPr="00136364">
        <w:rPr>
          <w:b/>
          <w:sz w:val="28"/>
          <w:szCs w:val="28"/>
        </w:rPr>
        <w:t>вебинаре</w:t>
      </w:r>
      <w:proofErr w:type="spellEnd"/>
      <w:r w:rsidRPr="00136364">
        <w:rPr>
          <w:b/>
          <w:sz w:val="28"/>
          <w:szCs w:val="28"/>
        </w:rPr>
        <w:t xml:space="preserve"> для налогоплательщиков</w:t>
      </w:r>
    </w:p>
    <w:bookmarkEnd w:id="0"/>
    <w:p w:rsidR="00136364" w:rsidRDefault="00136364" w:rsidP="00136364">
      <w:pPr>
        <w:ind w:firstLine="708"/>
        <w:jc w:val="both"/>
        <w:rPr>
          <w:sz w:val="28"/>
          <w:szCs w:val="28"/>
        </w:rPr>
      </w:pP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государственный налоговый инспектор отдела работы с налогоплательщиками </w:t>
      </w:r>
      <w:proofErr w:type="spellStart"/>
      <w:r>
        <w:rPr>
          <w:sz w:val="28"/>
          <w:szCs w:val="28"/>
        </w:rPr>
        <w:t>Гульсина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Возовикова</w:t>
      </w:r>
      <w:proofErr w:type="spellEnd"/>
      <w:r>
        <w:rPr>
          <w:sz w:val="28"/>
          <w:szCs w:val="28"/>
        </w:rPr>
        <w:t xml:space="preserve"> провела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для налогоплательщиков в ходе которого рассказала о возможностях Личного кабинета индивидуального предпринимателя.</w:t>
      </w: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сообщила, что с 1 апреля 2024 года в </w:t>
      </w:r>
      <w:r>
        <w:rPr>
          <w:bCs/>
          <w:sz w:val="28"/>
          <w:szCs w:val="28"/>
        </w:rPr>
        <w:t xml:space="preserve">интернет-сервисе «Личный кабинет индивидуального предпринимателя» (далее – ЛК ИП) </w:t>
      </w:r>
      <w:r>
        <w:rPr>
          <w:sz w:val="28"/>
          <w:szCs w:val="28"/>
        </w:rPr>
        <w:t>можно отправить 20 форм налоговой, бухгалтерской отчетности.</w:t>
      </w: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указанную отчетность можно бесплатно в программе «Налогоплательщик ЮЛ», после чего необходимо подписать квалифицированной электронной подписью и отправить файл .XML через ЛК ИП. </w:t>
      </w: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Пользователи ЛК ИП могут отслеживать статус камеральной налоговой проверки с возможностью получения и последующего скачивания всех предусмотренных электронным документооборотом с налоговыми органами документов, подтверждающих отправку налоговой декларации в налоговый орган и результат ее обработки. </w:t>
      </w:r>
    </w:p>
    <w:p w:rsidR="00136364" w:rsidRDefault="00136364" w:rsidP="0013636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Далее спикер остановилась на электронных сервисах, позволяющих создать и проверить МЧД.</w:t>
      </w:r>
    </w:p>
    <w:p w:rsidR="00136364" w:rsidRDefault="00136364" w:rsidP="0013636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МЧД – это электронный документ, который подтверждает полномочия лица действовать от имени организации или ИП (например, при сдаче налоговой отчетности) и имеет структурированный формат «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>».</w:t>
      </w: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 марта 2024 года определенные категории налогоплательщиков, обязанные представлять документы в налоговый орган в электронном виде, должны применять машиночитаемую доверенность. К ним относятся: </w:t>
      </w:r>
    </w:p>
    <w:p w:rsidR="00136364" w:rsidRDefault="00136364" w:rsidP="0013636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 и индивидуальные предприниматели, среднесписочная численность работников которых превышает 100 человек; </w:t>
      </w:r>
    </w:p>
    <w:p w:rsidR="00136364" w:rsidRDefault="00136364" w:rsidP="0013636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вновь созданные, в том числе при реорганизации, организации, численность работников которых превышает 100 человек, </w:t>
      </w:r>
    </w:p>
    <w:p w:rsidR="00136364" w:rsidRDefault="00136364" w:rsidP="0013636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плательщики страховых взносов с численностью работников более 10 человек; </w:t>
      </w:r>
    </w:p>
    <w:p w:rsidR="00136364" w:rsidRDefault="00136364" w:rsidP="0013636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налогоплательщики и налоговые агенты, обязанные представлять налоговые декларации по НДС;</w:t>
      </w:r>
    </w:p>
    <w:p w:rsidR="00136364" w:rsidRDefault="00136364" w:rsidP="0013636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индивидуальные предприниматели, отнесенные к категории крупнейших налогоплательщиков.</w:t>
      </w: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Оформить бесплатно МЧД уполномоченного физического лица для предоставления отчетности и иных документов в налоговые органы поможет группа сервисов «</w:t>
      </w:r>
      <w:hyperlink r:id="rId5" w:tgtFrame="_blank" w:history="1">
        <w:r>
          <w:rPr>
            <w:rStyle w:val="a4"/>
            <w:sz w:val="28"/>
            <w:szCs w:val="28"/>
          </w:rPr>
          <w:t xml:space="preserve">Единое </w:t>
        </w:r>
        <w:proofErr w:type="spellStart"/>
        <w:r>
          <w:rPr>
            <w:rStyle w:val="a4"/>
            <w:sz w:val="28"/>
            <w:szCs w:val="28"/>
          </w:rPr>
          <w:t>блокчейн</w:t>
        </w:r>
        <w:proofErr w:type="spellEnd"/>
        <w:r>
          <w:rPr>
            <w:rStyle w:val="a4"/>
            <w:sz w:val="28"/>
            <w:szCs w:val="28"/>
          </w:rPr>
          <w:t xml:space="preserve"> хранилище машиночитаемых доверенностей (МЧД) - распределенный реестр ФНС России</w:t>
        </w:r>
      </w:hyperlink>
      <w:r>
        <w:rPr>
          <w:sz w:val="28"/>
          <w:szCs w:val="28"/>
        </w:rPr>
        <w:t>».</w:t>
      </w: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Электронное взаимодействие с налоговыми органами позволяет оперативно получать актуальную информацию от налоговой службы и экономить время на передачу и обработку документов.</w:t>
      </w:r>
    </w:p>
    <w:p w:rsidR="00136364" w:rsidRDefault="00136364" w:rsidP="0013636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специалист также обратила внимание, что во вкладке «Единый налоговый счет» можно просмотреть сведения о состоянии своего единого налогового счета, на отдельных вкладках отражается детализированная информация о состоянии расчетов налогоплательщика: все обязательства и операции. </w:t>
      </w: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Функционалом </w:t>
      </w:r>
      <w:hyperlink r:id="rId6" w:anchor="/login" w:history="1">
        <w:r>
          <w:rPr>
            <w:rStyle w:val="a4"/>
            <w:color w:val="auto"/>
            <w:sz w:val="28"/>
            <w:szCs w:val="28"/>
          </w:rPr>
          <w:t>ЛК ИП</w:t>
        </w:r>
      </w:hyperlink>
      <w:r>
        <w:rPr>
          <w:sz w:val="28"/>
          <w:szCs w:val="28"/>
        </w:rPr>
        <w:t xml:space="preserve"> предусмотрено формирование следующих запросов:</w:t>
      </w: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акта сверки принадлежности сумм денежных средств, перечисленных в качестве единого налогового платежа;</w:t>
      </w: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справки о наличии по состоянию на дату формирования справки положительного, отрицательного или нулевого сальдо единого налогового счета;</w:t>
      </w: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справки о принадлежности сумм денежных средств, перечисленных в качестве единого налогового платежа;</w:t>
      </w:r>
    </w:p>
    <w:p w:rsidR="00136364" w:rsidRDefault="00136364" w:rsidP="00136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справки об исполнении обязанности по уплате налогов по состоянию на дату формирования справки.</w:t>
      </w:r>
    </w:p>
    <w:p w:rsidR="00136364" w:rsidRDefault="00136364" w:rsidP="0013636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заключение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налоговый инспектор рассказала о преимуществах перехода на обмен электронными счетами – фактурами. Согласно статье 169 Налогового кодекса Российской Федерации (далее – НК РФ) счет-фактура может быть составлен и выставлен на бумажном носителе и (или) в электронной форме. Счета-фактуры составляются в электронной форме по взаимному согласию сторон сделки и при наличии у указанных сторон совместимых технических средств и возможностей для приема и обработки этих счетов-фактур, если иное не предусмотрено настоящей статьей, в соответствии с установленными форматами и порядком:</w:t>
      </w:r>
    </w:p>
    <w:p w:rsidR="00136364" w:rsidRDefault="00136364" w:rsidP="00136364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 электронного счета-фактуры утвержден приказом ФНС России от 19.12.2023 № ЕД-7-26/970@;</w:t>
      </w:r>
    </w:p>
    <w:p w:rsidR="00136364" w:rsidRDefault="00136364" w:rsidP="00136364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подписи, утвержден приказом Министерства финансов Российской Федерации от 05.02.2021 № 14н.</w:t>
      </w:r>
    </w:p>
    <w:p w:rsidR="00136364" w:rsidRDefault="00136364" w:rsidP="00136364">
      <w:pPr>
        <w:ind w:firstLine="708"/>
        <w:jc w:val="both"/>
        <w:rPr>
          <w:sz w:val="28"/>
        </w:rPr>
      </w:pPr>
      <w:r>
        <w:rPr>
          <w:sz w:val="28"/>
        </w:rPr>
        <w:t>В целях обеспечения комфортного перехода на электронный документооборот ФНС России опубликован ряд сервисов и информационных страниц: «Выбор Оператора электронного документооборота», «Калькулятор для расчета эффективности внедрения ЭДО в компании», «Сценарии внедрения ЭДО», «Прозрачный бизнес», «Электронный документооборот».</w:t>
      </w:r>
    </w:p>
    <w:p w:rsidR="00136364" w:rsidRDefault="00136364" w:rsidP="00136364">
      <w:pPr>
        <w:ind w:firstLine="708"/>
        <w:jc w:val="both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41010_103151_79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B63" w:rsidRDefault="00136364"/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80AE2"/>
    <w:multiLevelType w:val="multilevel"/>
    <w:tmpl w:val="8952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52AB1"/>
    <w:multiLevelType w:val="hybridMultilevel"/>
    <w:tmpl w:val="EBCC9D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30"/>
    <w:rsid w:val="00136364"/>
    <w:rsid w:val="00682EE7"/>
    <w:rsid w:val="00AE1030"/>
    <w:rsid w:val="00B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4A0882-2293-4139-89A2-84455E04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64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36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36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ip2.nalog.ru/lk" TargetMode="External"/><Relationship Id="rId5" Type="http://schemas.openxmlformats.org/officeDocument/2006/relationships/hyperlink" Target="https://m4d.nalog.gov.ru/emch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2024-10-10T05:58:00Z</dcterms:created>
  <dcterms:modified xsi:type="dcterms:W3CDTF">2024-10-10T05:58:00Z</dcterms:modified>
</cp:coreProperties>
</file>